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240"/>
      </w:pPr>
      <w:r>
        <w:rPr>
          <w:rFonts w:ascii="Arial" w:hAnsi="Arial" w:eastAsia="微软雅黑"/>
          <w:b/>
          <w:color w:val="000000"/>
          <w:sz w:val="44"/>
        </w:rPr>
        <w:t>版本发布评审会议纪要</w:t>
      </w:r>
    </w:p>
    <w:p>
      <w:pPr>
        <w:spacing w:after="80"/>
      </w:pPr>
      <w:r>
        <w:rPr>
          <w:rFonts w:ascii="Arial" w:hAnsi="Arial" w:eastAsia="微软雅黑"/>
          <w:b/>
          <w:color w:val="667085"/>
          <w:sz w:val="19"/>
        </w:rPr>
        <w:t xml:space="preserve">会议时间  </w:t>
      </w:r>
      <w:r>
        <w:rPr>
          <w:rFonts w:ascii="Arial" w:hAnsi="Arial" w:eastAsia="微软雅黑"/>
          <w:b w:val="0"/>
          <w:color w:val="667085"/>
          <w:sz w:val="19"/>
        </w:rPr>
        <w:t>2026-10-15 10:00—10:40</w:t>
      </w:r>
      <w:r>
        <w:rPr>
          <w:rFonts w:ascii="Arial" w:hAnsi="Arial" w:eastAsia="微软雅黑"/>
          <w:b w:val="0"/>
          <w:color w:val="667085"/>
          <w:sz w:val="19"/>
        </w:rPr>
        <w:t xml:space="preserve">     </w:t>
      </w:r>
      <w:r>
        <w:rPr>
          <w:rFonts w:ascii="Arial" w:hAnsi="Arial" w:eastAsia="微软雅黑"/>
          <w:b/>
          <w:color w:val="667085"/>
          <w:sz w:val="19"/>
        </w:rPr>
        <w:t xml:space="preserve">地点  </w:t>
      </w:r>
      <w:r>
        <w:rPr>
          <w:rFonts w:ascii="Arial" w:hAnsi="Arial" w:eastAsia="微软雅黑"/>
          <w:b w:val="0"/>
          <w:color w:val="667085"/>
          <w:sz w:val="19"/>
        </w:rPr>
        <w:t>示例会议室</w:t>
      </w:r>
    </w:p>
    <w:p>
      <w:pPr>
        <w:spacing w:after="80"/>
      </w:pPr>
      <w:r>
        <w:rPr>
          <w:rFonts w:ascii="Arial" w:hAnsi="Arial" w:eastAsia="微软雅黑"/>
          <w:b/>
          <w:color w:val="667085"/>
          <w:sz w:val="19"/>
        </w:rPr>
        <w:t xml:space="preserve">参会人  </w:t>
      </w:r>
      <w:r>
        <w:rPr>
          <w:rFonts w:ascii="Arial" w:hAnsi="Arial" w:eastAsia="微软雅黑"/>
          <w:b w:val="0"/>
          <w:color w:val="667085"/>
          <w:sz w:val="19"/>
        </w:rPr>
        <w:t>示例成员甲、乙、丙</w:t>
      </w:r>
      <w:r>
        <w:rPr>
          <w:rFonts w:ascii="Arial" w:hAnsi="Arial" w:eastAsia="微软雅黑"/>
          <w:b w:val="0"/>
          <w:color w:val="667085"/>
          <w:sz w:val="19"/>
        </w:rPr>
        <w:t xml:space="preserve">     </w:t>
      </w:r>
      <w:r>
        <w:rPr>
          <w:rFonts w:ascii="Arial" w:hAnsi="Arial" w:eastAsia="微软雅黑"/>
          <w:b/>
          <w:color w:val="667085"/>
          <w:sz w:val="19"/>
        </w:rPr>
        <w:t xml:space="preserve">记录人  </w:t>
      </w:r>
      <w:r>
        <w:rPr>
          <w:rFonts w:ascii="Arial" w:hAnsi="Arial" w:eastAsia="微软雅黑"/>
          <w:b w:val="0"/>
          <w:color w:val="667085"/>
          <w:sz w:val="19"/>
        </w:rPr>
        <w:t>示例成员乙</w:t>
      </w:r>
    </w:p>
    <w:p>
      <w:pPr>
        <w:spacing w:after="80"/>
      </w:pPr>
      <w:r>
        <w:rPr>
          <w:rFonts w:ascii="Arial" w:hAnsi="Arial" w:eastAsia="微软雅黑"/>
          <w:b/>
          <w:color w:val="667085"/>
          <w:sz w:val="19"/>
        </w:rPr>
        <w:t xml:space="preserve">资料性质  </w:t>
      </w:r>
      <w:r>
        <w:rPr>
          <w:rFonts w:ascii="Arial" w:hAnsi="Arial" w:eastAsia="微软雅黑"/>
          <w:b w:val="0"/>
          <w:color w:val="667085"/>
          <w:sz w:val="19"/>
        </w:rPr>
        <w:t>合成样例</w:t>
      </w:r>
    </w:p>
    <w:p>
      <w:pPr>
        <w:pStyle w:val="Heading1"/>
      </w:pPr>
      <w:r>
        <w:rPr>
          <w:rFonts w:ascii="Arial" w:hAnsi="Arial" w:eastAsia="微软雅黑"/>
          <w:b/>
          <w:color w:val="000000"/>
          <w:sz w:val="26"/>
        </w:rPr>
        <w:t>会议结论</w:t>
      </w:r>
    </w:p>
    <w:p>
      <w:pPr>
        <w:spacing w:after="100"/>
      </w:pPr>
      <w:r>
        <w:rPr>
          <w:rFonts w:ascii="Arial" w:hAnsi="Arial" w:eastAsia="微软雅黑"/>
          <w:b/>
          <w:color w:val="17212F"/>
          <w:sz w:val="22"/>
        </w:rPr>
        <w:t>本次仅确认发布前检查范围，不作正式上线决定。性能测试结论与交付说明补齐后，再召开发布评审。</w:t>
      </w:r>
    </w:p>
    <w:p>
      <w:pPr>
        <w:pStyle w:val="Heading1"/>
      </w:pPr>
      <w:r>
        <w:rPr>
          <w:rFonts w:ascii="Arial" w:hAnsi="Arial" w:eastAsia="微软雅黑"/>
          <w:b/>
          <w:color w:val="000000"/>
          <w:sz w:val="26"/>
        </w:rPr>
        <w:t>讨论与决定</w:t>
      </w:r>
    </w:p>
    <w:p>
      <w:pPr>
        <w:spacing w:after="100"/>
        <w:ind w:left="238" w:hanging="238"/>
      </w:pPr>
      <w:r>
        <w:rPr>
          <w:rFonts w:ascii="Arial" w:hAnsi="Arial" w:eastAsia="微软雅黑"/>
          <w:b w:val="0"/>
          <w:color w:val="667085"/>
          <w:sz w:val="22"/>
        </w:rPr>
        <w:t xml:space="preserve">1. </w:t>
      </w:r>
      <w:r>
        <w:rPr>
          <w:rFonts w:ascii="Arial" w:hAnsi="Arial" w:eastAsia="微软雅黑"/>
          <w:b w:val="0"/>
          <w:color w:val="17212F"/>
          <w:sz w:val="22"/>
        </w:rPr>
        <w:t>保留已通过的功能验收记录，不重复扩大功能范围。</w:t>
      </w:r>
    </w:p>
    <w:p>
      <w:pPr>
        <w:spacing w:after="100"/>
        <w:ind w:left="238" w:hanging="238"/>
      </w:pPr>
      <w:r>
        <w:rPr>
          <w:rFonts w:ascii="Arial" w:hAnsi="Arial" w:eastAsia="微软雅黑"/>
          <w:b w:val="0"/>
          <w:color w:val="667085"/>
          <w:sz w:val="22"/>
        </w:rPr>
        <w:t xml:space="preserve">2. </w:t>
      </w:r>
      <w:r>
        <w:rPr>
          <w:rFonts w:ascii="Arial" w:hAnsi="Arial" w:eastAsia="微软雅黑"/>
          <w:b w:val="0"/>
          <w:color w:val="17212F"/>
          <w:sz w:val="22"/>
        </w:rPr>
        <w:t>客服确认操作说明的两处表述需要调整，合并后由交付人员复核。</w:t>
      </w:r>
    </w:p>
    <w:p>
      <w:pPr>
        <w:pStyle w:val="Heading1"/>
      </w:pPr>
      <w:r>
        <w:rPr>
          <w:rFonts w:ascii="Arial" w:hAnsi="Arial" w:eastAsia="微软雅黑"/>
          <w:b/>
          <w:color w:val="000000"/>
          <w:sz w:val="26"/>
        </w:rPr>
        <w:t>待议事项</w:t>
      </w:r>
    </w:p>
    <w:p>
      <w:r>
        <w:rPr>
          <w:rFonts w:ascii="Arial" w:hAnsi="Arial" w:eastAsia="微软雅黑"/>
          <w:b w:val="0"/>
          <w:color w:val="17212F"/>
          <w:sz w:val="22"/>
        </w:rPr>
        <w:t>研发建议性能问题修复后再扩大试用范围，交付组希望先确认业务高峰期的实际数据规模。双方暂未达成一致，待补充测试记录后再议。</w:t>
      </w:r>
    </w:p>
    <w:p>
      <w:pPr>
        <w:pStyle w:val="Heading1"/>
      </w:pPr>
      <w:r>
        <w:rPr>
          <w:rFonts w:ascii="Arial" w:hAnsi="Arial" w:eastAsia="微软雅黑"/>
          <w:b/>
          <w:color w:val="000000"/>
          <w:sz w:val="26"/>
        </w:rPr>
        <w:t>行动项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4875"/>
        <w:gridCol w:w="2268"/>
        <w:gridCol w:w="2211"/>
      </w:tblGrid>
      <w:tr>
        <w:trPr>
          <w:cantSplit/>
          <w:tblHeader/>
        </w:trPr>
        <w:tc>
          <w:tcPr>
            <w:tcW w:type="dxa" w:w="4875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  <w:shd w:fill="F2F4F7"/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/>
                <w:color w:val="17212F"/>
                <w:sz w:val="20"/>
              </w:rPr>
              <w:t>行动事项</w:t>
            </w:r>
          </w:p>
        </w:tc>
        <w:tc>
          <w:tcPr>
            <w:tcW w:type="dxa" w:w="2268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  <w:shd w:fill="F2F4F7"/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/>
                <w:color w:val="17212F"/>
                <w:sz w:val="20"/>
              </w:rPr>
              <w:t>负责人</w:t>
            </w:r>
          </w:p>
        </w:tc>
        <w:tc>
          <w:tcPr>
            <w:tcW w:type="dxa" w:w="2211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  <w:shd w:fill="F2F4F7"/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/>
                <w:color w:val="17212F"/>
                <w:sz w:val="20"/>
              </w:rPr>
              <w:t>完成时间</w:t>
            </w:r>
          </w:p>
        </w:tc>
      </w:tr>
      <w:tr>
        <w:trPr>
          <w:cantSplit/>
        </w:trPr>
        <w:tc>
          <w:tcPr>
            <w:tcW w:type="dxa" w:w="4875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补充大批量导出的测试记录</w:t>
            </w:r>
          </w:p>
        </w:tc>
        <w:tc>
          <w:tcPr>
            <w:tcW w:type="dxa" w:w="2268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示例成员甲</w:t>
            </w:r>
          </w:p>
        </w:tc>
        <w:tc>
          <w:tcPr>
            <w:tcW w:type="dxa" w:w="2211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2026-10-16</w:t>
            </w:r>
          </w:p>
        </w:tc>
      </w:tr>
      <w:tr>
        <w:trPr>
          <w:cantSplit/>
        </w:trPr>
        <w:tc>
          <w:tcPr>
            <w:tcW w:type="dxa" w:w="4875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修订操作说明并安排复核</w:t>
            </w:r>
          </w:p>
        </w:tc>
        <w:tc>
          <w:tcPr>
            <w:tcW w:type="dxa" w:w="2268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示例成员乙</w:t>
            </w:r>
          </w:p>
        </w:tc>
        <w:tc>
          <w:tcPr>
            <w:tcW w:type="dxa" w:w="2211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2026-10-19</w:t>
            </w:r>
          </w:p>
        </w:tc>
      </w:tr>
      <w:tr>
        <w:trPr>
          <w:cantSplit/>
        </w:trPr>
        <w:tc>
          <w:tcPr>
            <w:tcW w:type="dxa" w:w="4875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 w:val="0"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确认下一次评审时间</w:t>
            </w:r>
          </w:p>
        </w:tc>
        <w:tc>
          <w:tcPr>
            <w:tcW w:type="dxa" w:w="2268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 w:val="0"/>
              <w:spacing w:line="288" w:lineRule="auto" w:after="0"/>
            </w:pPr>
            <w:r>
              <w:rPr>
                <w:rFonts w:ascii="Arial" w:hAnsi="Arial" w:eastAsia="微软雅黑"/>
                <w:b w:val="0"/>
                <w:color w:val="17212F"/>
                <w:sz w:val="20"/>
              </w:rPr>
              <w:t>示例成员丙</w:t>
            </w:r>
          </w:p>
        </w:tc>
        <w:tc>
          <w:tcPr>
            <w:tcW w:type="dxa" w:w="2211"/>
            <w:vAlign w:val="center"/>
            <w:tcMar>
              <w:top w:w="110" w:type="dxa"/>
              <w:bottom w:w="110" w:type="dxa"/>
              <w:left w:w="130" w:type="dxa"/>
              <w:right w:w="130" w:type="dxa"/>
            </w:tcMar>
          </w:tcPr>
          <w:p>
            <w:pPr>
              <w:keepNext w:val="0"/>
              <w:spacing w:line="288" w:lineRule="auto" w:after="0"/>
            </w:pPr>
            <w:r>
              <w:rPr>
                <w:rFonts w:ascii="Arial" w:hAnsi="Arial" w:eastAsia="微软雅黑"/>
                <w:b/>
                <w:color w:val="17212F"/>
                <w:sz w:val="20"/>
                <w:highlight w:val="yellow"/>
              </w:rPr>
              <w:t>【待确认：日期】</w:t>
            </w:r>
          </w:p>
        </w:tc>
      </w:tr>
    </w:tbl>
    <w:p>
      <w:pPr>
        <w:spacing w:after="0" w:line="40" w:lineRule="exact"/>
      </w:pPr>
      <w:r>
        <w:rPr>
          <w:rFonts w:ascii="Arial" w:hAnsi="Arial" w:eastAsia="微软雅黑"/>
          <w:b w:val="0"/>
          <w:color w:val="17212F"/>
          <w:sz w:val="4"/>
        </w:rPr>
        <w:t xml:space="preserve"> </w:t>
      </w:r>
    </w:p>
    <w:p>
      <w:pPr>
        <w:pStyle w:val="Heading1"/>
      </w:pPr>
      <w:r>
        <w:rPr>
          <w:rFonts w:ascii="Arial" w:hAnsi="Arial" w:eastAsia="微软雅黑"/>
          <w:b/>
          <w:color w:val="000000"/>
          <w:sz w:val="26"/>
        </w:rPr>
        <w:t>后续安排</w:t>
      </w:r>
    </w:p>
    <w:p>
      <w:r>
        <w:rPr>
          <w:rFonts w:ascii="Arial" w:hAnsi="Arial" w:eastAsia="微软雅黑"/>
          <w:b w:val="0"/>
          <w:color w:val="17212F"/>
          <w:sz w:val="22"/>
        </w:rPr>
        <w:t>记录人合并参会人的事实修订后再分发。未确认的负责人或日期须补齐，不能直接作为已生效的执行承诺。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134" w:left="1276" w:header="539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微软雅黑"/>
        <w:b w:val="0"/>
        <w:color w:val="667085"/>
        <w:sz w:val="16"/>
      </w:rPr>
      <w:t xml:space="preserve">第 </w:t>
    </w:r>
    <w:fldSimple w:instr="PAGE"/>
    <w:r>
      <w:rPr>
        <w:rFonts w:ascii="Arial" w:hAnsi="Arial" w:eastAsia="微软雅黑"/>
        <w:b w:val="0"/>
        <w:color w:val="667085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354" w:val="right"/>
      </w:tabs>
      <w:pBdr>
        <w:bottom w:val="single" w:sz="4" w:color="D8DDE5" w:space="7"/>
      </w:pBdr>
    </w:pPr>
    <w:r>
      <w:rPr>
        <w:rFonts w:ascii="Arial" w:hAnsi="Arial" w:eastAsia="微软雅黑"/>
        <w:b w:val="0"/>
        <w:color w:val="667085"/>
        <w:sz w:val="16"/>
      </w:rPr>
      <w:t>会议纪要</w:t>
    </w:r>
    <w:r>
      <w:rPr>
        <w:rFonts w:ascii="Arial" w:hAnsi="Arial" w:eastAsia="微软雅黑"/>
        <w:b w:val="0"/>
        <w:color w:val="667085"/>
        <w:sz w:val="16"/>
      </w:rPr>
      <w:tab/>
      <w:t>2026-10-15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07" w:lineRule="auto" w:after="100"/>
      <w:snapToGrid w:val="0"/>
    </w:pPr>
    <w:rPr>
      <w:rFonts w:ascii="Arial" w:hAnsi="Arial" w:eastAsia="微软雅黑"/>
      <w:color w:val="17212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Theme="majorHAnsi" w:eastAsiaTheme="majorEastAsia" w:hAnsiTheme="majorHAnsi" w:cstheme="majorBidi" w:ascii="Arial" w:hAnsi="Arial" w:eastAsia="微软雅黑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160"/>
      <w:contextualSpacing/>
    </w:pPr>
    <w:rPr>
      <w:rFonts w:asciiTheme="majorHAnsi" w:eastAsiaTheme="majorEastAsia" w:hAnsiTheme="majorHAnsi" w:cstheme="majorBidi" w:ascii="Arial" w:hAnsi="Arial" w:eastAsia="微软雅黑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版本发布评审会议纪要</dc:title>
  <dc:subject>会议纪要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